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i w:val="1"/>
          <w:sz w:val="36"/>
          <w:szCs w:val="36"/>
        </w:rPr>
      </w:pPr>
      <w:bookmarkStart w:colFirst="0" w:colLast="0" w:name="_gjdgxs" w:id="0"/>
      <w:bookmarkEnd w:id="0"/>
      <w:r w:rsidDel="00000000" w:rsidR="00000000" w:rsidRPr="00000000">
        <w:rPr>
          <w:b w:val="1"/>
          <w:i w:val="1"/>
          <w:sz w:val="36"/>
          <w:szCs w:val="36"/>
        </w:rPr>
        <w:drawing>
          <wp:inline distB="114300" distT="114300" distL="114300" distR="114300">
            <wp:extent cx="1428750" cy="1394528"/>
            <wp:effectExtent b="0" l="0" r="0" t="0"/>
            <wp:docPr id="1" name="image1.png"/>
            <a:graphic>
              <a:graphicData uri="http://schemas.openxmlformats.org/drawingml/2006/picture">
                <pic:pic>
                  <pic:nvPicPr>
                    <pic:cNvPr id="0" name="image1.png"/>
                    <pic:cNvPicPr preferRelativeResize="0"/>
                  </pic:nvPicPr>
                  <pic:blipFill>
                    <a:blip r:embed="rId6"/>
                    <a:srcRect b="31320" l="3535" r="54292" t="7169"/>
                    <a:stretch>
                      <a:fillRect/>
                    </a:stretch>
                  </pic:blipFill>
                  <pic:spPr>
                    <a:xfrm>
                      <a:off x="0" y="0"/>
                      <a:ext cx="1428750" cy="13945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left"/>
        <w:rPr>
          <w:sz w:val="20"/>
          <w:szCs w:val="20"/>
        </w:rPr>
      </w:pPr>
      <w:r w:rsidDel="00000000" w:rsidR="00000000" w:rsidRPr="00000000">
        <w:rPr>
          <w:rtl w:val="0"/>
        </w:rPr>
      </w:r>
    </w:p>
    <w:p w:rsidR="00000000" w:rsidDel="00000000" w:rsidP="00000000" w:rsidRDefault="00000000" w:rsidRPr="00000000" w14:paraId="00000003">
      <w:pPr>
        <w:spacing w:line="240" w:lineRule="auto"/>
        <w:jc w:val="center"/>
        <w:rPr>
          <w:rFonts w:ascii="Comfortaa Regular" w:cs="Comfortaa Regular" w:eastAsia="Comfortaa Regular" w:hAnsi="Comfortaa Regular"/>
          <w:sz w:val="36"/>
          <w:szCs w:val="36"/>
        </w:rPr>
      </w:pPr>
      <w:r w:rsidDel="00000000" w:rsidR="00000000" w:rsidRPr="00000000">
        <w:rPr>
          <w:rFonts w:ascii="Comfortaa Regular" w:cs="Comfortaa Regular" w:eastAsia="Comfortaa Regular" w:hAnsi="Comfortaa Regular"/>
          <w:sz w:val="36"/>
          <w:szCs w:val="36"/>
          <w:rtl w:val="0"/>
        </w:rPr>
        <w:t xml:space="preserve">BECOMING A MENTOR CHECKLIST</w:t>
      </w:r>
    </w:p>
    <w:p w:rsidR="00000000" w:rsidDel="00000000" w:rsidP="00000000" w:rsidRDefault="00000000" w:rsidRPr="00000000" w14:paraId="00000004">
      <w:pPr>
        <w:spacing w:line="240" w:lineRule="auto"/>
        <w:rPr>
          <w:rFonts w:ascii="Comfortaa Regular" w:cs="Comfortaa Regular" w:eastAsia="Comfortaa Regular" w:hAnsi="Comfortaa Regular"/>
          <w:sz w:val="20"/>
          <w:szCs w:val="20"/>
        </w:rPr>
      </w:pPr>
      <w:r w:rsidDel="00000000" w:rsidR="00000000" w:rsidRPr="00000000">
        <w:rPr>
          <w:rtl w:val="0"/>
        </w:rPr>
      </w:r>
    </w:p>
    <w:p w:rsidR="00000000" w:rsidDel="00000000" w:rsidP="00000000" w:rsidRDefault="00000000" w:rsidRPr="00000000" w14:paraId="00000005">
      <w:pPr>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6">
      <w:pPr>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One on One Mentoring:</w:t>
      </w:r>
    </w:p>
    <w:p w:rsidR="00000000" w:rsidDel="00000000" w:rsidP="00000000" w:rsidRDefault="00000000" w:rsidRPr="00000000" w14:paraId="00000007">
      <w:pPr>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This is a one year commitment where you meet with your mentee once a week for 1-2 hours at the times that work best for you both. You could hang out at the mall, local bookstore, skate park, or go fishing on the lake. There are many different organizations that offer fun and exciting programs for the youth in our area.  </w:t>
      </w:r>
    </w:p>
    <w:p w:rsidR="00000000" w:rsidDel="00000000" w:rsidP="00000000" w:rsidRDefault="00000000" w:rsidRPr="00000000" w14:paraId="00000008">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9">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A">
      <w:pPr>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Here are the 6 steps to join our program:</w:t>
      </w:r>
    </w:p>
    <w:p w:rsidR="00000000" w:rsidDel="00000000" w:rsidP="00000000" w:rsidRDefault="00000000" w:rsidRPr="00000000" w14:paraId="0000000B">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C">
      <w:pPr>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1:  Complete and Submit Online Application</w:t>
      </w:r>
    </w:p>
    <w:p w:rsidR="00000000" w:rsidDel="00000000" w:rsidP="00000000" w:rsidRDefault="00000000" w:rsidRPr="00000000" w14:paraId="0000000D">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0E">
      <w:pPr>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2:  The Hope City staff will contact your references</w:t>
      </w:r>
    </w:p>
    <w:p w:rsidR="00000000" w:rsidDel="00000000" w:rsidP="00000000" w:rsidRDefault="00000000" w:rsidRPr="00000000" w14:paraId="0000000F">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0">
      <w:pPr>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3:  Interview with Hope City staff</w:t>
      </w:r>
    </w:p>
    <w:p w:rsidR="00000000" w:rsidDel="00000000" w:rsidP="00000000" w:rsidRDefault="00000000" w:rsidRPr="00000000" w14:paraId="00000011">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2">
      <w:pPr>
        <w:spacing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4:  Complete LiveScan Background Check - Cost $35 fee</w:t>
      </w:r>
    </w:p>
    <w:p w:rsidR="00000000" w:rsidDel="00000000" w:rsidP="00000000" w:rsidRDefault="00000000" w:rsidRPr="00000000" w14:paraId="00000013">
      <w:pPr>
        <w:spacing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4">
      <w:pPr>
        <w:spacing w:after="240"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5:  Documents Upload:</w:t>
      </w:r>
    </w:p>
    <w:p w:rsidR="00000000" w:rsidDel="00000000" w:rsidP="00000000" w:rsidRDefault="00000000" w:rsidRPr="00000000" w14:paraId="00000015">
      <w:pPr>
        <w:spacing w:after="240" w:line="240" w:lineRule="auto"/>
        <w:ind w:firstLine="720"/>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Photo (JPEG)</w:t>
      </w:r>
    </w:p>
    <w:p w:rsidR="00000000" w:rsidDel="00000000" w:rsidP="00000000" w:rsidRDefault="00000000" w:rsidRPr="00000000" w14:paraId="00000016">
      <w:pPr>
        <w:spacing w:after="240" w:line="240" w:lineRule="auto"/>
        <w:ind w:firstLine="720"/>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Copy of Drivers license (front and back)</w:t>
      </w:r>
    </w:p>
    <w:p w:rsidR="00000000" w:rsidDel="00000000" w:rsidP="00000000" w:rsidRDefault="00000000" w:rsidRPr="00000000" w14:paraId="00000017">
      <w:pPr>
        <w:spacing w:after="240" w:line="240" w:lineRule="auto"/>
        <w:ind w:firstLine="720"/>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Copy of DMV driving report </w:t>
      </w:r>
    </w:p>
    <w:p w:rsidR="00000000" w:rsidDel="00000000" w:rsidP="00000000" w:rsidRDefault="00000000" w:rsidRPr="00000000" w14:paraId="00000018">
      <w:pPr>
        <w:spacing w:after="240" w:line="240" w:lineRule="auto"/>
        <w:ind w:firstLine="720"/>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ab/>
      </w:r>
      <w:hyperlink r:id="rId7">
        <w:r w:rsidDel="00000000" w:rsidR="00000000" w:rsidRPr="00000000">
          <w:rPr>
            <w:rFonts w:ascii="Comfortaa Regular" w:cs="Comfortaa Regular" w:eastAsia="Comfortaa Regular" w:hAnsi="Comfortaa Regular"/>
            <w:color w:val="1155cc"/>
            <w:u w:val="single"/>
            <w:rtl w:val="0"/>
          </w:rPr>
          <w:t xml:space="preserve">https://www.dmv.ca.gov/portal/dmv/detail/online/dr</w:t>
        </w:r>
      </w:hyperlink>
      <w:r w:rsidDel="00000000" w:rsidR="00000000" w:rsidRPr="00000000">
        <w:rPr>
          <w:rtl w:val="0"/>
        </w:rPr>
      </w:r>
    </w:p>
    <w:p w:rsidR="00000000" w:rsidDel="00000000" w:rsidP="00000000" w:rsidRDefault="00000000" w:rsidRPr="00000000" w14:paraId="00000019">
      <w:pPr>
        <w:spacing w:after="240" w:line="240" w:lineRule="auto"/>
        <w:ind w:firstLine="720"/>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Copy of Car insurance</w:t>
      </w:r>
    </w:p>
    <w:p w:rsidR="00000000" w:rsidDel="00000000" w:rsidP="00000000" w:rsidRDefault="00000000" w:rsidRPr="00000000" w14:paraId="0000001A">
      <w:pPr>
        <w:spacing w:after="240"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6:   Meeting and training with Mentor Coordinator </w:t>
      </w:r>
    </w:p>
    <w:p w:rsidR="00000000" w:rsidDel="00000000" w:rsidP="00000000" w:rsidRDefault="00000000" w:rsidRPr="00000000" w14:paraId="0000001B">
      <w:pPr>
        <w:spacing w:after="240" w:line="240"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_____  Step 7:   Complete mandated reporter training</w:t>
      </w:r>
    </w:p>
    <w:p w:rsidR="00000000" w:rsidDel="00000000" w:rsidP="00000000" w:rsidRDefault="00000000" w:rsidRPr="00000000" w14:paraId="0000001C">
      <w:pPr>
        <w:spacing w:after="240" w:line="240" w:lineRule="auto"/>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D">
      <w:pPr>
        <w:spacing w:after="240" w:line="276" w:lineRule="auto"/>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**Hope City hosts a monthly mentor meeting on the third Monday of the month for mentors to experience connection with other mentors and gain further training!</w:t>
      </w:r>
      <w:r w:rsidDel="00000000" w:rsidR="00000000" w:rsidRPr="00000000">
        <w:rPr>
          <w:rtl w:val="0"/>
        </w:rPr>
      </w:r>
    </w:p>
    <w:p w:rsidR="00000000" w:rsidDel="00000000" w:rsidP="00000000" w:rsidRDefault="00000000" w:rsidRPr="00000000" w14:paraId="0000001E">
      <w:pPr>
        <w:spacing w:after="0" w:line="276" w:lineRule="auto"/>
        <w:jc w:val="center"/>
        <w:rPr>
          <w:rFonts w:ascii="Comfortaa" w:cs="Comfortaa" w:eastAsia="Comfortaa" w:hAnsi="Comfortaa"/>
          <w:b w:val="1"/>
          <w:color w:val="351c75"/>
          <w:sz w:val="18"/>
          <w:szCs w:val="18"/>
        </w:rPr>
      </w:pPr>
      <w:r w:rsidDel="00000000" w:rsidR="00000000" w:rsidRPr="00000000">
        <w:rPr>
          <w:rtl w:val="0"/>
        </w:rPr>
      </w:r>
    </w:p>
    <w:p w:rsidR="00000000" w:rsidDel="00000000" w:rsidP="00000000" w:rsidRDefault="00000000" w:rsidRPr="00000000" w14:paraId="0000001F">
      <w:pPr>
        <w:spacing w:after="0" w:line="276" w:lineRule="auto"/>
        <w:jc w:val="center"/>
        <w:rPr>
          <w:rFonts w:ascii="Comfortaa" w:cs="Comfortaa" w:eastAsia="Comfortaa" w:hAnsi="Comfortaa"/>
          <w:b w:val="1"/>
          <w:color w:val="351c75"/>
          <w:sz w:val="18"/>
          <w:szCs w:val="18"/>
        </w:rPr>
      </w:pPr>
      <w:r w:rsidDel="00000000" w:rsidR="00000000" w:rsidRPr="00000000">
        <w:rPr>
          <w:rFonts w:ascii="Comfortaa" w:cs="Comfortaa" w:eastAsia="Comfortaa" w:hAnsi="Comfortaa"/>
          <w:b w:val="1"/>
          <w:color w:val="351c75"/>
          <w:sz w:val="18"/>
          <w:szCs w:val="18"/>
          <w:rtl w:val="0"/>
        </w:rPr>
        <w:t xml:space="preserve">20 Lake Blvd. Redding, Ca 96003 Phone: 530.351.7544 Fax: 530.255.2011 </w:t>
      </w:r>
    </w:p>
    <w:p w:rsidR="00000000" w:rsidDel="00000000" w:rsidP="00000000" w:rsidRDefault="00000000" w:rsidRPr="00000000" w14:paraId="00000020">
      <w:pPr>
        <w:spacing w:after="0" w:line="276" w:lineRule="auto"/>
        <w:jc w:val="center"/>
        <w:rPr>
          <w:rFonts w:ascii="Comfortaa" w:cs="Comfortaa" w:eastAsia="Comfortaa" w:hAnsi="Comfortaa"/>
          <w:b w:val="1"/>
          <w:color w:val="351c75"/>
          <w:sz w:val="18"/>
          <w:szCs w:val="18"/>
        </w:rPr>
      </w:pPr>
      <w:hyperlink r:id="rId8">
        <w:r w:rsidDel="00000000" w:rsidR="00000000" w:rsidRPr="00000000">
          <w:rPr>
            <w:rFonts w:ascii="Comfortaa" w:cs="Comfortaa" w:eastAsia="Comfortaa" w:hAnsi="Comfortaa"/>
            <w:b w:val="1"/>
            <w:color w:val="351c75"/>
            <w:sz w:val="18"/>
            <w:szCs w:val="18"/>
            <w:u w:val="single"/>
            <w:rtl w:val="0"/>
          </w:rPr>
          <w:t xml:space="preserve">www.hopecityredding.com</w:t>
        </w:r>
      </w:hyperlink>
      <w:r w:rsidDel="00000000" w:rsidR="00000000" w:rsidRPr="00000000">
        <w:rPr>
          <w:rFonts w:ascii="Comfortaa" w:cs="Comfortaa" w:eastAsia="Comfortaa" w:hAnsi="Comfortaa"/>
          <w:b w:val="1"/>
          <w:color w:val="351c75"/>
          <w:sz w:val="18"/>
          <w:szCs w:val="18"/>
          <w:rtl w:val="0"/>
        </w:rPr>
        <w:t xml:space="preserve"> email: info@hopecityredding.com</w:t>
      </w:r>
    </w:p>
    <w:sectPr>
      <w:pgSz w:h="15840" w:w="12240" w:orient="portrait"/>
      <w:pgMar w:bottom="81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Regular">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mv.ca.gov/portal/dmv/detail/online/dr" TargetMode="External"/><Relationship Id="rId8" Type="http://schemas.openxmlformats.org/officeDocument/2006/relationships/hyperlink" Target="http://www.hopecityredd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regular.ttf"/><Relationship Id="rId2" Type="http://schemas.openxmlformats.org/officeDocument/2006/relationships/font" Target="fonts/ComfortaaRegular-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